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02" w:rsidRDefault="00627102" w:rsidP="006B0012">
      <w:pPr>
        <w:rPr>
          <w:rFonts w:ascii="Georgia" w:hAnsi="Georgia"/>
          <w:b/>
          <w:i/>
          <w:sz w:val="24"/>
          <w:szCs w:val="24"/>
        </w:rPr>
      </w:pPr>
    </w:p>
    <w:p w:rsidR="00627102" w:rsidRDefault="006911C8" w:rsidP="006B0012">
      <w:pPr>
        <w:rPr>
          <w:rFonts w:ascii="Georgia" w:hAnsi="Georgia"/>
          <w:b/>
          <w:i/>
          <w:sz w:val="24"/>
          <w:szCs w:val="24"/>
        </w:rPr>
      </w:pPr>
      <w:r>
        <w:rPr>
          <w:noProof/>
        </w:rPr>
        <w:drawing>
          <wp:anchor distT="0" distB="0" distL="114300" distR="114300" simplePos="0" relativeHeight="251667456" behindDoc="0" locked="0" layoutInCell="1" allowOverlap="1" wp14:anchorId="74FDC9F9" wp14:editId="473A397C">
            <wp:simplePos x="0" y="0"/>
            <wp:positionH relativeFrom="column">
              <wp:posOffset>-19050</wp:posOffset>
            </wp:positionH>
            <wp:positionV relativeFrom="paragraph">
              <wp:posOffset>231775</wp:posOffset>
            </wp:positionV>
            <wp:extent cx="1563370" cy="2514600"/>
            <wp:effectExtent l="0" t="0" r="0" b="0"/>
            <wp:wrapSquare wrapText="bothSides"/>
            <wp:docPr id="6" name="il_fi" descr="http://0.tqn.com/d/parentingteens/1/0/J/y/diverg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0.tqn.com/d/parentingteens/1/0/J/y/divergen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337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0012" w:rsidRPr="006911C8" w:rsidRDefault="006911C8" w:rsidP="006B0012">
      <w:pPr>
        <w:rPr>
          <w:rFonts w:ascii="Georgia" w:hAnsi="Georgia"/>
          <w:i/>
          <w:sz w:val="24"/>
          <w:szCs w:val="24"/>
        </w:rPr>
      </w:pPr>
      <w:r>
        <w:rPr>
          <w:rFonts w:ascii="Georgia" w:hAnsi="Georgia"/>
          <w:b/>
          <w:i/>
          <w:sz w:val="24"/>
          <w:szCs w:val="24"/>
        </w:rPr>
        <w:t>Divergent</w:t>
      </w:r>
      <w:r>
        <w:rPr>
          <w:rFonts w:ascii="Georgia" w:hAnsi="Georgia"/>
          <w:i/>
          <w:sz w:val="24"/>
          <w:szCs w:val="24"/>
        </w:rPr>
        <w:t xml:space="preserve"> by Veronica Roth</w:t>
      </w:r>
    </w:p>
    <w:p w:rsidR="006911C8" w:rsidRPr="006911C8" w:rsidRDefault="006911C8" w:rsidP="006911C8">
      <w:pPr>
        <w:pStyle w:val="Heading5"/>
        <w:rPr>
          <w:rFonts w:ascii="Georgia" w:eastAsiaTheme="minorHAnsi" w:hAnsi="Georgia" w:cstheme="minorBidi"/>
          <w:color w:val="auto"/>
          <w:sz w:val="20"/>
          <w:szCs w:val="20"/>
        </w:rPr>
      </w:pPr>
      <w:r w:rsidRPr="006911C8">
        <w:rPr>
          <w:rFonts w:ascii="Georgia" w:eastAsiaTheme="minorHAnsi" w:hAnsi="Georgia" w:cstheme="minorBidi"/>
          <w:color w:val="auto"/>
          <w:sz w:val="20"/>
          <w:szCs w:val="20"/>
        </w:rPr>
        <w:t>In Beatrice Prior's dystopian Chicago world, society is divided into five factions, each dedicated to the cultivation of a particular virtue--Candor (the honest), Abnegation (the selfless), Dauntless (the brave), Amity (the peaceful), and Erudite (the intelligent). On an appointed day of every year, all sixteen-year-olds must select the faction to which they will devote the rest of their lives. For Beatrice, the decision is between staying with her family and being who she really is--she can't have both. So she makes a choice that surprises everyone, including herself.</w:t>
      </w:r>
    </w:p>
    <w:p w:rsidR="006B0012" w:rsidRDefault="006911C8" w:rsidP="006911C8">
      <w:pPr>
        <w:pStyle w:val="Heading5"/>
        <w:rPr>
          <w:rFonts w:ascii="Georgia" w:eastAsiaTheme="minorHAnsi" w:hAnsi="Georgia" w:cstheme="minorBidi"/>
          <w:color w:val="auto"/>
          <w:sz w:val="20"/>
          <w:szCs w:val="20"/>
        </w:rPr>
      </w:pPr>
      <w:r w:rsidRPr="006911C8">
        <w:rPr>
          <w:rFonts w:ascii="Georgia" w:eastAsiaTheme="minorHAnsi" w:hAnsi="Georgia" w:cstheme="minorBidi"/>
          <w:color w:val="auto"/>
          <w:sz w:val="20"/>
          <w:szCs w:val="20"/>
        </w:rPr>
        <w:t>During the highly competitive initiation that follows, Beatrice renames herself Tris and struggles alongside her fellow initiates to live out the choice they have made. Together they must undergo extreme physical tests of endurance and intense psychological simulations, some with devastating consequences. As initiation transforms them all, Tris must determine who her friends really are--and where, exactly, a romance with a sometimes fascinating, sometimes exasperating boy fits into the life she's chosen. But Tris also has a secret, one she's kept hidden from everyone because she's been warned it can mean death. And as she discovers unrest and growing conflict that threaten to unravel her seemingly perfect society, she also learns that her secret might help her save those she loves . . . or it might destroy her.</w:t>
      </w:r>
    </w:p>
    <w:p w:rsidR="006911C8" w:rsidRDefault="006911C8" w:rsidP="006911C8">
      <w:pPr>
        <w:rPr>
          <w:rFonts w:ascii="Georgia" w:hAnsi="Georgia"/>
          <w:b/>
        </w:rPr>
      </w:pPr>
    </w:p>
    <w:p w:rsidR="006911C8" w:rsidRPr="006911C8" w:rsidRDefault="006911C8" w:rsidP="006911C8">
      <w:pPr>
        <w:rPr>
          <w:rFonts w:ascii="Georgia" w:hAnsi="Georgia"/>
          <w:b/>
        </w:rPr>
      </w:pPr>
      <w:r w:rsidRPr="006911C8">
        <w:rPr>
          <w:rFonts w:ascii="Georgia" w:hAnsi="Georgia"/>
          <w:b/>
        </w:rPr>
        <w:t>-</w:t>
      </w:r>
      <w:proofErr w:type="spellStart"/>
      <w:r w:rsidRPr="006911C8">
        <w:rPr>
          <w:rFonts w:ascii="Georgia" w:hAnsi="Georgia"/>
          <w:b/>
        </w:rPr>
        <w:t>Goodeads</w:t>
      </w:r>
      <w:proofErr w:type="spellEnd"/>
      <w:r w:rsidRPr="006911C8">
        <w:rPr>
          <w:rFonts w:ascii="Georgia" w:hAnsi="Georgia"/>
          <w:b/>
        </w:rPr>
        <w:t xml:space="preserve"> Review </w:t>
      </w:r>
    </w:p>
    <w:p w:rsidR="00DD7E3A" w:rsidRDefault="00DD7E3A" w:rsidP="00C14DC2">
      <w:pPr>
        <w:spacing w:after="0"/>
        <w:jc w:val="center"/>
        <w:rPr>
          <w:rFonts w:ascii="Goudy Stout" w:hAnsi="Goudy Stout"/>
          <w:sz w:val="44"/>
          <w:szCs w:val="44"/>
        </w:rPr>
      </w:pPr>
    </w:p>
    <w:p w:rsidR="00DD7E3A" w:rsidRDefault="00DD7E3A" w:rsidP="00C14DC2">
      <w:pPr>
        <w:spacing w:after="0"/>
        <w:jc w:val="center"/>
        <w:rPr>
          <w:rFonts w:ascii="Goudy Stout" w:hAnsi="Goudy Stout"/>
          <w:sz w:val="44"/>
          <w:szCs w:val="44"/>
        </w:rPr>
      </w:pPr>
    </w:p>
    <w:p w:rsidR="0052492C" w:rsidRDefault="0052492C" w:rsidP="00C14DC2">
      <w:pPr>
        <w:spacing w:after="0"/>
        <w:jc w:val="center"/>
        <w:rPr>
          <w:rFonts w:ascii="Goudy Stout" w:hAnsi="Goudy Stout"/>
          <w:sz w:val="44"/>
          <w:szCs w:val="44"/>
        </w:rPr>
      </w:pPr>
    </w:p>
    <w:p w:rsidR="006911C8" w:rsidRDefault="006911C8" w:rsidP="00C14DC2">
      <w:pPr>
        <w:spacing w:after="0"/>
        <w:jc w:val="center"/>
        <w:rPr>
          <w:rFonts w:ascii="Goudy Stout" w:hAnsi="Goudy Stout"/>
          <w:sz w:val="44"/>
          <w:szCs w:val="44"/>
        </w:rPr>
      </w:pPr>
    </w:p>
    <w:p w:rsidR="00D33C7D" w:rsidRDefault="00744429" w:rsidP="00C14DC2">
      <w:pPr>
        <w:spacing w:after="0"/>
        <w:jc w:val="center"/>
        <w:rPr>
          <w:rFonts w:ascii="Goudy Stout" w:hAnsi="Goudy Stout"/>
          <w:sz w:val="44"/>
          <w:szCs w:val="44"/>
        </w:rPr>
      </w:pPr>
      <w:r w:rsidRPr="00744429">
        <w:rPr>
          <w:rFonts w:ascii="Goudy Stout" w:hAnsi="Goudy Stout"/>
          <w:sz w:val="44"/>
          <w:szCs w:val="44"/>
        </w:rPr>
        <w:t>Oakridge</w:t>
      </w:r>
    </w:p>
    <w:p w:rsidR="00744429" w:rsidRPr="00744429" w:rsidRDefault="00D33C7D" w:rsidP="00744429">
      <w:pPr>
        <w:spacing w:after="0"/>
        <w:jc w:val="center"/>
        <w:rPr>
          <w:rFonts w:ascii="Goudy Stout" w:hAnsi="Goudy Stout"/>
          <w:sz w:val="44"/>
          <w:szCs w:val="44"/>
        </w:rPr>
      </w:pPr>
      <w:r>
        <w:rPr>
          <w:rFonts w:ascii="Goudy Stout" w:hAnsi="Goudy Stout"/>
          <w:sz w:val="44"/>
          <w:szCs w:val="44"/>
        </w:rPr>
        <w:t>High School</w:t>
      </w:r>
      <w:r w:rsidR="00744429" w:rsidRPr="00744429">
        <w:rPr>
          <w:rFonts w:ascii="Goudy Stout" w:hAnsi="Goudy Stout"/>
          <w:sz w:val="44"/>
          <w:szCs w:val="44"/>
        </w:rPr>
        <w:t xml:space="preserve"> </w:t>
      </w:r>
    </w:p>
    <w:p w:rsidR="00744429" w:rsidRPr="00744429" w:rsidRDefault="00624921" w:rsidP="00744429">
      <w:pPr>
        <w:spacing w:after="0"/>
        <w:jc w:val="center"/>
        <w:rPr>
          <w:rFonts w:ascii="Goudy Stout" w:hAnsi="Goudy Stout"/>
          <w:sz w:val="44"/>
          <w:szCs w:val="44"/>
        </w:rPr>
      </w:pPr>
      <w:r w:rsidRPr="00744429">
        <w:rPr>
          <w:rFonts w:ascii="Goudy Stout" w:hAnsi="Goudy Stout"/>
          <w:sz w:val="44"/>
          <w:szCs w:val="44"/>
        </w:rPr>
        <w:t>Library</w:t>
      </w:r>
    </w:p>
    <w:p w:rsidR="00744429" w:rsidRPr="00744429" w:rsidRDefault="00744429" w:rsidP="00744429">
      <w:pPr>
        <w:spacing w:after="0"/>
        <w:jc w:val="center"/>
        <w:rPr>
          <w:rFonts w:ascii="Goudy Stout" w:hAnsi="Goudy Stout"/>
          <w:sz w:val="44"/>
          <w:szCs w:val="44"/>
        </w:rPr>
      </w:pPr>
    </w:p>
    <w:p w:rsidR="00744429" w:rsidRPr="006911C8" w:rsidRDefault="006911C8" w:rsidP="00744429">
      <w:pPr>
        <w:spacing w:after="0"/>
        <w:jc w:val="center"/>
        <w:rPr>
          <w:rFonts w:ascii="Goudy Stout" w:hAnsi="Goudy Stout"/>
          <w:sz w:val="28"/>
          <w:szCs w:val="28"/>
        </w:rPr>
      </w:pPr>
      <w:r w:rsidRPr="006911C8">
        <w:rPr>
          <w:rFonts w:ascii="Goudy Stout" w:hAnsi="Goudy Stout"/>
          <w:sz w:val="28"/>
          <w:szCs w:val="28"/>
        </w:rPr>
        <w:t>December</w:t>
      </w:r>
      <w:r w:rsidR="00D33C7D" w:rsidRPr="006911C8">
        <w:rPr>
          <w:rFonts w:ascii="Goudy Stout" w:hAnsi="Goudy Stout"/>
          <w:sz w:val="28"/>
          <w:szCs w:val="28"/>
        </w:rPr>
        <w:t xml:space="preserve"> 2012</w:t>
      </w:r>
    </w:p>
    <w:p w:rsidR="006911C8" w:rsidRPr="006911C8" w:rsidRDefault="006911C8" w:rsidP="00744429">
      <w:pPr>
        <w:spacing w:after="0"/>
        <w:jc w:val="center"/>
        <w:rPr>
          <w:rFonts w:ascii="Goudy Stout" w:hAnsi="Goudy Stout"/>
          <w:sz w:val="28"/>
          <w:szCs w:val="28"/>
        </w:rPr>
      </w:pPr>
      <w:r w:rsidRPr="006911C8">
        <w:rPr>
          <w:rFonts w:ascii="Goudy Stout" w:hAnsi="Goudy Stout"/>
          <w:sz w:val="28"/>
          <w:szCs w:val="28"/>
        </w:rPr>
        <w:t>To</w:t>
      </w:r>
    </w:p>
    <w:p w:rsidR="006911C8" w:rsidRPr="006911C8" w:rsidRDefault="006911C8" w:rsidP="00744429">
      <w:pPr>
        <w:spacing w:after="0"/>
        <w:jc w:val="center"/>
        <w:rPr>
          <w:rFonts w:ascii="Goudy Stout" w:hAnsi="Goudy Stout"/>
          <w:sz w:val="28"/>
          <w:szCs w:val="28"/>
        </w:rPr>
      </w:pPr>
      <w:r w:rsidRPr="006911C8">
        <w:rPr>
          <w:rFonts w:ascii="Goudy Stout" w:hAnsi="Goudy Stout"/>
          <w:sz w:val="28"/>
          <w:szCs w:val="28"/>
        </w:rPr>
        <w:t>January 2013</w:t>
      </w:r>
    </w:p>
    <w:p w:rsidR="00744429" w:rsidRDefault="006911C8" w:rsidP="00744429">
      <w:pPr>
        <w:spacing w:after="0"/>
        <w:jc w:val="center"/>
        <w:rPr>
          <w:rFonts w:ascii="Goudy Stout" w:hAnsi="Goudy Stout"/>
          <w:color w:val="FFFFFF" w:themeColor="background1"/>
          <w:sz w:val="28"/>
          <w:szCs w:val="28"/>
        </w:rPr>
      </w:pPr>
      <w:r>
        <w:rPr>
          <w:noProof/>
        </w:rPr>
        <w:drawing>
          <wp:anchor distT="0" distB="0" distL="114300" distR="114300" simplePos="0" relativeHeight="251665408" behindDoc="0" locked="0" layoutInCell="1" allowOverlap="1" wp14:anchorId="35AD78A4" wp14:editId="5AF9F89A">
            <wp:simplePos x="0" y="0"/>
            <wp:positionH relativeFrom="column">
              <wp:posOffset>2774315</wp:posOffset>
            </wp:positionH>
            <wp:positionV relativeFrom="paragraph">
              <wp:posOffset>86995</wp:posOffset>
            </wp:positionV>
            <wp:extent cx="1276350" cy="2052651"/>
            <wp:effectExtent l="0" t="0" r="0" b="5080"/>
            <wp:wrapNone/>
            <wp:docPr id="5" name="il_fi" descr="http://0.tqn.com/d/parentingteens/1/0/J/y/diverg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0.tqn.com/d/parentingteens/1/0/J/y/divergen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205265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841EE65" wp14:editId="446391B3">
            <wp:simplePos x="0" y="0"/>
            <wp:positionH relativeFrom="column">
              <wp:posOffset>32385</wp:posOffset>
            </wp:positionH>
            <wp:positionV relativeFrom="paragraph">
              <wp:posOffset>87630</wp:posOffset>
            </wp:positionV>
            <wp:extent cx="4348480" cy="2990850"/>
            <wp:effectExtent l="0" t="0" r="0" b="0"/>
            <wp:wrapNone/>
            <wp:docPr id="1" name="Picture 1" descr="C:\Users\etrowbridge\AppData\Local\Microsoft\Windows\Temporary Internet Files\Content.IE5\9F577LPU\MC90043990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trowbridge\AppData\Local\Microsoft\Windows\Temporary Internet Files\Content.IE5\9F577LPU\MC900439901[1].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8480" cy="2990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429" w:rsidRDefault="00744429"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p>
    <w:p w:rsidR="00744429" w:rsidRDefault="006911C8"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r w:rsidR="00744429" w:rsidRPr="00744429">
        <w:rPr>
          <w:rFonts w:ascii="Goudy Stout" w:hAnsi="Goudy Stout"/>
          <w:color w:val="FFFFFF" w:themeColor="background1"/>
          <w:sz w:val="28"/>
          <w:szCs w:val="28"/>
        </w:rPr>
        <w:t>Online</w:t>
      </w: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6911C8">
      <w:pPr>
        <w:spacing w:after="0"/>
        <w:jc w:val="center"/>
        <w:rPr>
          <w:rFonts w:ascii="Goudy Stout" w:hAnsi="Goudy Stout"/>
          <w:sz w:val="28"/>
          <w:szCs w:val="28"/>
        </w:rPr>
      </w:pPr>
      <w:r w:rsidRPr="00856689">
        <w:rPr>
          <w:rFonts w:ascii="Goudy Stout" w:hAnsi="Goudy Stout"/>
          <w:noProof/>
          <w:sz w:val="60"/>
          <w:szCs w:val="60"/>
        </w:rPr>
        <w:drawing>
          <wp:anchor distT="0" distB="0" distL="114300" distR="114300" simplePos="0" relativeHeight="251662336" behindDoc="1" locked="0" layoutInCell="1" allowOverlap="1" wp14:anchorId="396DED29" wp14:editId="4930084C">
            <wp:simplePos x="0" y="0"/>
            <wp:positionH relativeFrom="column">
              <wp:posOffset>588236</wp:posOffset>
            </wp:positionH>
            <wp:positionV relativeFrom="paragraph">
              <wp:posOffset>252095</wp:posOffset>
            </wp:positionV>
            <wp:extent cx="3324225" cy="87820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324225" cy="878205"/>
                    </a:xfrm>
                    <a:prstGeom prst="rect">
                      <a:avLst/>
                    </a:prstGeom>
                  </pic:spPr>
                </pic:pic>
              </a:graphicData>
            </a:graphic>
            <wp14:sizeRelH relativeFrom="page">
              <wp14:pctWidth>0</wp14:pctWidth>
            </wp14:sizeRelH>
            <wp14:sizeRelV relativeFrom="page">
              <wp14:pctHeight>0</wp14:pctHeight>
            </wp14:sizeRelV>
          </wp:anchor>
        </w:drawing>
      </w:r>
      <w:r>
        <w:rPr>
          <w:rFonts w:ascii="Goudy Stout" w:hAnsi="Goudy Stout"/>
          <w:sz w:val="28"/>
          <w:szCs w:val="28"/>
        </w:rPr>
        <w:t>Welcome!</w:t>
      </w:r>
    </w:p>
    <w:p w:rsidR="00714405" w:rsidRDefault="00714405" w:rsidP="00744429">
      <w:pPr>
        <w:spacing w:after="0"/>
        <w:jc w:val="center"/>
        <w:rPr>
          <w:rFonts w:ascii="Goudy Stout" w:hAnsi="Goudy Stout"/>
          <w:sz w:val="28"/>
          <w:szCs w:val="28"/>
        </w:rPr>
      </w:pPr>
    </w:p>
    <w:p w:rsidR="00714405" w:rsidRDefault="00714405" w:rsidP="00744429">
      <w:pPr>
        <w:spacing w:after="0"/>
        <w:jc w:val="center"/>
        <w:rPr>
          <w:rFonts w:ascii="Goudy Stout" w:hAnsi="Goudy Stout"/>
          <w:sz w:val="28"/>
          <w:szCs w:val="28"/>
        </w:rPr>
      </w:pPr>
    </w:p>
    <w:p w:rsidR="00627102" w:rsidRDefault="00627102" w:rsidP="00D33C7D">
      <w:pPr>
        <w:spacing w:after="0" w:line="240" w:lineRule="auto"/>
        <w:jc w:val="center"/>
        <w:rPr>
          <w:b/>
          <w:sz w:val="28"/>
          <w:szCs w:val="28"/>
        </w:rPr>
      </w:pPr>
    </w:p>
    <w:p w:rsidR="00714405" w:rsidRDefault="00714405" w:rsidP="00D33C7D">
      <w:pPr>
        <w:spacing w:after="0" w:line="240" w:lineRule="auto"/>
        <w:jc w:val="center"/>
        <w:rPr>
          <w:b/>
          <w:sz w:val="28"/>
          <w:szCs w:val="28"/>
        </w:rPr>
      </w:pPr>
      <w:r w:rsidRPr="00714405">
        <w:rPr>
          <w:b/>
          <w:sz w:val="28"/>
          <w:szCs w:val="28"/>
        </w:rPr>
        <w:lastRenderedPageBreak/>
        <w:t>Collaborize Classroom Book Club</w:t>
      </w:r>
    </w:p>
    <w:p w:rsidR="00714405" w:rsidRPr="00714405" w:rsidRDefault="00714405" w:rsidP="00714405">
      <w:pPr>
        <w:spacing w:after="0" w:line="240" w:lineRule="auto"/>
        <w:jc w:val="center"/>
        <w:rPr>
          <w:b/>
          <w:sz w:val="28"/>
          <w:szCs w:val="28"/>
        </w:rPr>
      </w:pPr>
    </w:p>
    <w:p w:rsidR="00714405" w:rsidRPr="00714405" w:rsidRDefault="00714405" w:rsidP="00714405">
      <w:pPr>
        <w:spacing w:after="0" w:line="240" w:lineRule="auto"/>
        <w:rPr>
          <w:sz w:val="24"/>
          <w:szCs w:val="24"/>
        </w:rPr>
      </w:pPr>
      <w:r w:rsidRPr="00714405">
        <w:rPr>
          <w:sz w:val="24"/>
          <w:szCs w:val="24"/>
        </w:rPr>
        <w:t>Welcome to our online book club! This is a space where we can have conversations about the books we read each month. Students, teachers and parents are welcome to join in these discussions.</w:t>
      </w:r>
    </w:p>
    <w:p w:rsidR="00714405" w:rsidRPr="00714405" w:rsidRDefault="00714405" w:rsidP="00714405">
      <w:pPr>
        <w:numPr>
          <w:ilvl w:val="0"/>
          <w:numId w:val="2"/>
        </w:numPr>
        <w:spacing w:after="0" w:line="240" w:lineRule="auto"/>
        <w:contextualSpacing/>
        <w:rPr>
          <w:sz w:val="24"/>
          <w:szCs w:val="24"/>
        </w:rPr>
      </w:pPr>
      <w:r w:rsidRPr="00714405">
        <w:rPr>
          <w:sz w:val="24"/>
          <w:szCs w:val="24"/>
        </w:rPr>
        <w:t>Once you sign-up in the library, you will be sent an invitation to join via email.</w:t>
      </w:r>
    </w:p>
    <w:p w:rsidR="00714405" w:rsidRPr="00714405" w:rsidRDefault="00714405" w:rsidP="00714405">
      <w:pPr>
        <w:numPr>
          <w:ilvl w:val="0"/>
          <w:numId w:val="2"/>
        </w:numPr>
        <w:spacing w:after="0" w:line="240" w:lineRule="auto"/>
        <w:contextualSpacing/>
        <w:rPr>
          <w:sz w:val="24"/>
          <w:szCs w:val="24"/>
        </w:rPr>
      </w:pPr>
      <w:r w:rsidRPr="00714405">
        <w:rPr>
          <w:sz w:val="24"/>
          <w:szCs w:val="24"/>
        </w:rPr>
        <w:t>There will</w:t>
      </w:r>
      <w:r>
        <w:rPr>
          <w:sz w:val="24"/>
          <w:szCs w:val="24"/>
        </w:rPr>
        <w:t xml:space="preserve"> be</w:t>
      </w:r>
      <w:r w:rsidR="007A774D">
        <w:rPr>
          <w:sz w:val="24"/>
          <w:szCs w:val="24"/>
        </w:rPr>
        <w:t xml:space="preserve"> an informational meeting</w:t>
      </w:r>
      <w:r>
        <w:rPr>
          <w:sz w:val="24"/>
          <w:szCs w:val="24"/>
        </w:rPr>
        <w:t xml:space="preserve"> at</w:t>
      </w:r>
      <w:r w:rsidRPr="00714405">
        <w:rPr>
          <w:sz w:val="24"/>
          <w:szCs w:val="24"/>
        </w:rPr>
        <w:t xml:space="preserve"> school </w:t>
      </w:r>
      <w:r w:rsidR="007F1AF3">
        <w:rPr>
          <w:sz w:val="24"/>
          <w:szCs w:val="24"/>
        </w:rPr>
        <w:t>during Channel One on October 8</w:t>
      </w:r>
      <w:r w:rsidR="007F1AF3" w:rsidRPr="007F1AF3">
        <w:rPr>
          <w:sz w:val="24"/>
          <w:szCs w:val="24"/>
          <w:vertAlign w:val="superscript"/>
        </w:rPr>
        <w:t>th</w:t>
      </w:r>
      <w:r w:rsidR="007F1AF3">
        <w:rPr>
          <w:sz w:val="24"/>
          <w:szCs w:val="24"/>
        </w:rPr>
        <w:t xml:space="preserve"> </w:t>
      </w:r>
      <w:r w:rsidRPr="00714405">
        <w:rPr>
          <w:sz w:val="24"/>
          <w:szCs w:val="24"/>
        </w:rPr>
        <w:t>to show you how to use th</w:t>
      </w:r>
      <w:r>
        <w:rPr>
          <w:sz w:val="24"/>
          <w:szCs w:val="24"/>
        </w:rPr>
        <w:t>e Collaborize Classroom website.</w:t>
      </w:r>
      <w:r w:rsidRPr="00714405">
        <w:rPr>
          <w:sz w:val="24"/>
          <w:szCs w:val="24"/>
        </w:rPr>
        <w:t xml:space="preserve"> </w:t>
      </w:r>
    </w:p>
    <w:p w:rsidR="00714405" w:rsidRPr="00714405" w:rsidRDefault="00714405" w:rsidP="00714405">
      <w:pPr>
        <w:spacing w:after="0" w:line="240" w:lineRule="auto"/>
        <w:rPr>
          <w:b/>
          <w:sz w:val="24"/>
          <w:szCs w:val="24"/>
        </w:rPr>
      </w:pPr>
      <w:r w:rsidRPr="00714405">
        <w:rPr>
          <w:b/>
          <w:sz w:val="24"/>
          <w:szCs w:val="24"/>
        </w:rPr>
        <w:t xml:space="preserve">Objectives: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Inspire a love of reading.</w:t>
      </w:r>
    </w:p>
    <w:p w:rsidR="00714405" w:rsidRPr="00714405" w:rsidRDefault="00714405" w:rsidP="00714405">
      <w:pPr>
        <w:numPr>
          <w:ilvl w:val="0"/>
          <w:numId w:val="1"/>
        </w:numPr>
        <w:spacing w:after="0" w:line="240" w:lineRule="auto"/>
        <w:contextualSpacing/>
        <w:rPr>
          <w:sz w:val="24"/>
          <w:szCs w:val="24"/>
        </w:rPr>
      </w:pPr>
      <w:r w:rsidRPr="00714405">
        <w:rPr>
          <w:sz w:val="24"/>
          <w:szCs w:val="24"/>
        </w:rPr>
        <w:t>Encourage students to read for pleasure.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Begin a thoughtful dialogue about literature.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Provide students with an opportunity to think critically about literature and practice reading strategies.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Build relationships between students, teachers and parents that will strengthen our school community. </w:t>
      </w:r>
    </w:p>
    <w:p w:rsidR="00714405" w:rsidRPr="00714405" w:rsidRDefault="00714405" w:rsidP="00714405">
      <w:pPr>
        <w:spacing w:after="0" w:line="240" w:lineRule="auto"/>
        <w:rPr>
          <w:sz w:val="24"/>
          <w:szCs w:val="24"/>
        </w:rPr>
      </w:pPr>
      <w:r w:rsidRPr="00714405">
        <w:rPr>
          <w:sz w:val="24"/>
          <w:szCs w:val="24"/>
        </w:rPr>
        <w:t xml:space="preserve">As we begin our discussions online it is important to remember that to be a successful book club we must respect each other. We may not always agree with one another’s perspectives or points of view, but we need to stay open-minded and supportive in our online dialogue. Remember that a variety of opinions will make our discussions interesting. </w:t>
      </w:r>
    </w:p>
    <w:p w:rsidR="00D33C7D" w:rsidRDefault="00D33C7D" w:rsidP="00714405">
      <w:pPr>
        <w:spacing w:after="0" w:line="240" w:lineRule="auto"/>
        <w:rPr>
          <w:sz w:val="24"/>
          <w:szCs w:val="24"/>
        </w:rPr>
      </w:pPr>
    </w:p>
    <w:p w:rsidR="00714405" w:rsidRPr="00714405" w:rsidRDefault="00714405" w:rsidP="00714405">
      <w:pPr>
        <w:spacing w:after="0" w:line="240" w:lineRule="auto"/>
        <w:rPr>
          <w:sz w:val="24"/>
          <w:szCs w:val="24"/>
        </w:rPr>
      </w:pPr>
      <w:r w:rsidRPr="00714405">
        <w:rPr>
          <w:sz w:val="24"/>
          <w:szCs w:val="24"/>
        </w:rPr>
        <w:t xml:space="preserve">Please review the following </w:t>
      </w:r>
      <w:r w:rsidRPr="00714405">
        <w:rPr>
          <w:b/>
          <w:sz w:val="24"/>
          <w:szCs w:val="24"/>
        </w:rPr>
        <w:t>expectations for online communication</w:t>
      </w:r>
      <w:r w:rsidRPr="00714405">
        <w:rPr>
          <w:sz w:val="24"/>
          <w:szCs w:val="24"/>
        </w:rPr>
        <w:t>:</w:t>
      </w:r>
    </w:p>
    <w:p w:rsidR="00714405" w:rsidRPr="00714405" w:rsidRDefault="00714405" w:rsidP="00714405">
      <w:pPr>
        <w:numPr>
          <w:ilvl w:val="0"/>
          <w:numId w:val="2"/>
        </w:numPr>
        <w:spacing w:after="0" w:line="240" w:lineRule="auto"/>
        <w:contextualSpacing/>
        <w:rPr>
          <w:sz w:val="24"/>
          <w:szCs w:val="24"/>
        </w:rPr>
      </w:pPr>
      <w:r w:rsidRPr="00714405">
        <w:rPr>
          <w:bCs/>
          <w:sz w:val="24"/>
          <w:szCs w:val="24"/>
        </w:rPr>
        <w:t>Use each other’s names.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Be considerate.</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Ask questions.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Listen to all the ideas presented and stay open-minded. </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Respond instead of reacting.</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Reread your messages before sending to avoid confusion. </w:t>
      </w:r>
    </w:p>
    <w:p w:rsidR="00714405" w:rsidRPr="00A62FA9"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Actively engage in the conversation by posting thoughtful responses to the questions and replying to the other members of our book club. </w:t>
      </w:r>
    </w:p>
    <w:p w:rsidR="00627102" w:rsidRDefault="00627102" w:rsidP="00E42721">
      <w:pPr>
        <w:spacing w:after="0" w:line="240" w:lineRule="auto"/>
        <w:ind w:left="360"/>
        <w:jc w:val="center"/>
        <w:rPr>
          <w:rFonts w:ascii="Georgia" w:hAnsi="Georgia"/>
          <w:b/>
          <w:sz w:val="24"/>
          <w:szCs w:val="24"/>
        </w:rPr>
      </w:pPr>
    </w:p>
    <w:p w:rsidR="00627102" w:rsidRDefault="00627102" w:rsidP="00E42721">
      <w:pPr>
        <w:spacing w:after="0" w:line="240" w:lineRule="auto"/>
        <w:ind w:left="360"/>
        <w:jc w:val="center"/>
        <w:rPr>
          <w:rFonts w:ascii="Georgia" w:hAnsi="Georgia"/>
          <w:b/>
          <w:sz w:val="24"/>
          <w:szCs w:val="24"/>
        </w:rPr>
      </w:pPr>
    </w:p>
    <w:p w:rsidR="00E42721" w:rsidRPr="00E42721" w:rsidRDefault="00E42721" w:rsidP="0052492C">
      <w:pPr>
        <w:spacing w:after="0" w:line="240" w:lineRule="auto"/>
        <w:jc w:val="center"/>
        <w:rPr>
          <w:rFonts w:ascii="Georgia" w:hAnsi="Georgia"/>
          <w:b/>
          <w:sz w:val="24"/>
          <w:szCs w:val="24"/>
        </w:rPr>
      </w:pPr>
      <w:bookmarkStart w:id="0" w:name="_GoBack"/>
      <w:bookmarkEnd w:id="0"/>
      <w:r w:rsidRPr="00E42721">
        <w:rPr>
          <w:rFonts w:ascii="Georgia" w:hAnsi="Georgia"/>
          <w:b/>
          <w:sz w:val="24"/>
          <w:szCs w:val="24"/>
        </w:rPr>
        <w:lastRenderedPageBreak/>
        <w:t>What We’re Reading</w:t>
      </w:r>
    </w:p>
    <w:p w:rsidR="00E42721" w:rsidRPr="00E42721" w:rsidRDefault="00E42721" w:rsidP="00E42721">
      <w:pPr>
        <w:spacing w:after="0" w:line="240" w:lineRule="auto"/>
        <w:ind w:left="360"/>
        <w:rPr>
          <w:rFonts w:ascii="Georgia" w:hAnsi="Georgia"/>
          <w:sz w:val="24"/>
          <w:szCs w:val="24"/>
        </w:rPr>
      </w:pPr>
    </w:p>
    <w:p w:rsidR="00E42721" w:rsidRPr="006911C8" w:rsidRDefault="006911C8" w:rsidP="00E42721">
      <w:pPr>
        <w:spacing w:after="0" w:line="240" w:lineRule="auto"/>
        <w:ind w:left="360"/>
        <w:rPr>
          <w:rFonts w:ascii="Georgia" w:hAnsi="Georgia"/>
          <w:sz w:val="24"/>
          <w:szCs w:val="24"/>
        </w:rPr>
      </w:pPr>
      <w:r>
        <w:rPr>
          <w:rFonts w:ascii="Georgia" w:hAnsi="Georgia"/>
          <w:i/>
          <w:sz w:val="24"/>
          <w:szCs w:val="24"/>
          <w:u w:val="single"/>
        </w:rPr>
        <w:t>Divergent</w:t>
      </w:r>
      <w:r>
        <w:rPr>
          <w:rFonts w:ascii="Georgia" w:hAnsi="Georgia"/>
          <w:i/>
          <w:sz w:val="24"/>
          <w:szCs w:val="24"/>
        </w:rPr>
        <w:t xml:space="preserve"> by Veronica Roth</w:t>
      </w:r>
    </w:p>
    <w:p w:rsidR="00E42721" w:rsidRPr="00E42721" w:rsidRDefault="00E42721" w:rsidP="00E42721">
      <w:pPr>
        <w:spacing w:after="0" w:line="240" w:lineRule="auto"/>
        <w:ind w:left="360"/>
        <w:rPr>
          <w:rFonts w:ascii="Georgia" w:hAnsi="Georgia"/>
          <w:sz w:val="24"/>
          <w:szCs w:val="24"/>
        </w:rPr>
      </w:pPr>
    </w:p>
    <w:p w:rsidR="00E42721" w:rsidRPr="00E42721" w:rsidRDefault="00E42721" w:rsidP="00E42721">
      <w:pPr>
        <w:spacing w:after="0" w:line="240" w:lineRule="auto"/>
        <w:ind w:left="360"/>
        <w:rPr>
          <w:rFonts w:ascii="Georgia" w:hAnsi="Georgia"/>
          <w:sz w:val="24"/>
          <w:szCs w:val="24"/>
        </w:rPr>
      </w:pPr>
      <w:r w:rsidRPr="00E42721">
        <w:rPr>
          <w:rFonts w:ascii="Georgia" w:hAnsi="Georgia"/>
          <w:sz w:val="24"/>
          <w:szCs w:val="24"/>
        </w:rPr>
        <w:t xml:space="preserve">We will be reading </w:t>
      </w:r>
      <w:r w:rsidR="006911C8" w:rsidRPr="00335DBE">
        <w:rPr>
          <w:rFonts w:ascii="Georgia" w:hAnsi="Georgia"/>
          <w:i/>
          <w:sz w:val="24"/>
          <w:szCs w:val="24"/>
          <w:u w:val="single"/>
        </w:rPr>
        <w:t>Divergent</w:t>
      </w:r>
      <w:r w:rsidR="006911C8">
        <w:rPr>
          <w:rFonts w:ascii="Georgia" w:hAnsi="Georgia"/>
          <w:sz w:val="24"/>
          <w:szCs w:val="24"/>
        </w:rPr>
        <w:t xml:space="preserve"> for the next 6</w:t>
      </w:r>
      <w:r w:rsidRPr="00E42721">
        <w:rPr>
          <w:rFonts w:ascii="Georgia" w:hAnsi="Georgia"/>
          <w:sz w:val="24"/>
          <w:szCs w:val="24"/>
        </w:rPr>
        <w:t xml:space="preserve"> weeks. Please try to follow along as best as you can. It is ok to read ahead as long as you don’t give the plot away to those who are following this schedule. If you are having difficulties, please let me know and I will help you. </w:t>
      </w:r>
    </w:p>
    <w:p w:rsidR="00E42721" w:rsidRPr="00E42721" w:rsidRDefault="00E42721" w:rsidP="00E42721">
      <w:pPr>
        <w:spacing w:after="0" w:line="240" w:lineRule="auto"/>
        <w:ind w:left="360"/>
        <w:rPr>
          <w:rFonts w:ascii="Georgia" w:hAnsi="Georgia"/>
          <w:sz w:val="24"/>
          <w:szCs w:val="24"/>
        </w:rPr>
      </w:pPr>
    </w:p>
    <w:p w:rsidR="00E42721" w:rsidRPr="00E42721" w:rsidRDefault="00627102" w:rsidP="00E42721">
      <w:pPr>
        <w:spacing w:after="0" w:line="240" w:lineRule="auto"/>
        <w:ind w:left="360"/>
        <w:rPr>
          <w:rFonts w:ascii="Georgia" w:hAnsi="Georgia"/>
          <w:sz w:val="24"/>
          <w:szCs w:val="24"/>
        </w:rPr>
      </w:pPr>
      <w:r>
        <w:rPr>
          <w:rFonts w:ascii="Georgia" w:hAnsi="Georgia"/>
          <w:sz w:val="24"/>
          <w:szCs w:val="24"/>
        </w:rPr>
        <w:t>D</w:t>
      </w:r>
      <w:r w:rsidR="00E42721" w:rsidRPr="00E42721">
        <w:rPr>
          <w:rFonts w:ascii="Georgia" w:hAnsi="Georgia"/>
          <w:sz w:val="24"/>
          <w:szCs w:val="24"/>
        </w:rPr>
        <w:t xml:space="preserve">iscussion questions should be posted on </w:t>
      </w:r>
      <w:r w:rsidR="00576FDF">
        <w:rPr>
          <w:rFonts w:ascii="Georgia" w:hAnsi="Georgia"/>
          <w:sz w:val="24"/>
          <w:szCs w:val="24"/>
        </w:rPr>
        <w:t xml:space="preserve">the website </w:t>
      </w:r>
      <w:r w:rsidR="00E42721" w:rsidRPr="00E42721">
        <w:rPr>
          <w:rFonts w:ascii="Georgia" w:hAnsi="Georgia"/>
          <w:sz w:val="24"/>
          <w:szCs w:val="24"/>
        </w:rPr>
        <w:t>Monday mornings.</w:t>
      </w:r>
      <w:r>
        <w:rPr>
          <w:rFonts w:ascii="Georgia" w:hAnsi="Georgia"/>
          <w:sz w:val="24"/>
          <w:szCs w:val="24"/>
        </w:rPr>
        <w:t xml:space="preserve"> If you do not have Internet access at home, you may use the library computers before &amp; after school.</w:t>
      </w:r>
    </w:p>
    <w:p w:rsidR="00E42721" w:rsidRPr="00E42721" w:rsidRDefault="00E42721" w:rsidP="00E42721">
      <w:pPr>
        <w:spacing w:after="0" w:line="240" w:lineRule="auto"/>
        <w:ind w:left="360"/>
        <w:rPr>
          <w:rFonts w:ascii="Georgia" w:hAnsi="Georgia"/>
          <w:sz w:val="24"/>
          <w:szCs w:val="24"/>
        </w:rPr>
      </w:pPr>
    </w:p>
    <w:p w:rsidR="00E42721" w:rsidRPr="00F73E51" w:rsidRDefault="0052492C" w:rsidP="00F73E51">
      <w:pPr>
        <w:spacing w:after="0" w:line="240" w:lineRule="auto"/>
        <w:ind w:left="360"/>
        <w:rPr>
          <w:rFonts w:ascii="Georgia" w:hAnsi="Georgia"/>
          <w:b/>
          <w:sz w:val="24"/>
          <w:szCs w:val="24"/>
        </w:rPr>
      </w:pPr>
      <w:r>
        <w:rPr>
          <w:rFonts w:ascii="Georgia" w:hAnsi="Georgia"/>
          <w:b/>
          <w:i/>
          <w:sz w:val="24"/>
          <w:szCs w:val="24"/>
        </w:rPr>
        <w:t>Divergent</w:t>
      </w:r>
      <w:r w:rsidR="00F73E51" w:rsidRPr="00F73E51">
        <w:rPr>
          <w:rFonts w:ascii="Georgia" w:hAnsi="Georgia"/>
          <w:b/>
          <w:sz w:val="24"/>
          <w:szCs w:val="24"/>
        </w:rPr>
        <w:t xml:space="preserve"> Reading Schedule:</w:t>
      </w:r>
    </w:p>
    <w:tbl>
      <w:tblPr>
        <w:tblStyle w:val="TableGrid"/>
        <w:tblW w:w="0" w:type="auto"/>
        <w:tblInd w:w="18" w:type="dxa"/>
        <w:tblLook w:val="04A0" w:firstRow="1" w:lastRow="0" w:firstColumn="1" w:lastColumn="0" w:noHBand="0" w:noVBand="1"/>
      </w:tblPr>
      <w:tblGrid>
        <w:gridCol w:w="1170"/>
        <w:gridCol w:w="2340"/>
        <w:gridCol w:w="2113"/>
        <w:gridCol w:w="1415"/>
      </w:tblGrid>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#1</w:t>
            </w:r>
          </w:p>
        </w:tc>
        <w:tc>
          <w:tcPr>
            <w:tcW w:w="2340" w:type="dxa"/>
          </w:tcPr>
          <w:p w:rsidR="00231157" w:rsidRDefault="00231157" w:rsidP="00E24103">
            <w:pPr>
              <w:jc w:val="center"/>
              <w:rPr>
                <w:rFonts w:ascii="Georgia" w:hAnsi="Georgia"/>
                <w:sz w:val="24"/>
                <w:szCs w:val="24"/>
              </w:rPr>
            </w:pPr>
            <w:r>
              <w:rPr>
                <w:rFonts w:ascii="Georgia" w:hAnsi="Georgia"/>
                <w:sz w:val="24"/>
                <w:szCs w:val="24"/>
              </w:rPr>
              <w:t>December 16-22</w:t>
            </w:r>
          </w:p>
        </w:tc>
        <w:tc>
          <w:tcPr>
            <w:tcW w:w="2113" w:type="dxa"/>
          </w:tcPr>
          <w:p w:rsidR="00231157" w:rsidRDefault="00231157" w:rsidP="00231157">
            <w:pPr>
              <w:jc w:val="center"/>
              <w:rPr>
                <w:rFonts w:ascii="Georgia" w:hAnsi="Georgia"/>
                <w:sz w:val="24"/>
                <w:szCs w:val="24"/>
              </w:rPr>
            </w:pPr>
            <w:r>
              <w:rPr>
                <w:rFonts w:ascii="Georgia" w:hAnsi="Georgia"/>
                <w:sz w:val="24"/>
                <w:szCs w:val="24"/>
              </w:rPr>
              <w:t>Chapters 1-7</w:t>
            </w:r>
          </w:p>
        </w:tc>
        <w:tc>
          <w:tcPr>
            <w:tcW w:w="1415" w:type="dxa"/>
          </w:tcPr>
          <w:p w:rsidR="00231157" w:rsidRDefault="00231157" w:rsidP="00231157">
            <w:pPr>
              <w:jc w:val="center"/>
              <w:rPr>
                <w:rFonts w:ascii="Georgia" w:hAnsi="Georgia"/>
                <w:sz w:val="24"/>
                <w:szCs w:val="24"/>
              </w:rPr>
            </w:pPr>
            <w:r>
              <w:rPr>
                <w:rFonts w:ascii="Georgia" w:hAnsi="Georgia"/>
                <w:sz w:val="24"/>
                <w:szCs w:val="24"/>
              </w:rPr>
              <w:t>68 pages</w:t>
            </w:r>
          </w:p>
        </w:tc>
      </w:tr>
      <w:tr w:rsidR="00231157" w:rsidTr="00231157">
        <w:tc>
          <w:tcPr>
            <w:tcW w:w="1170" w:type="dxa"/>
            <w:shd w:val="clear" w:color="auto" w:fill="D9D9D9" w:themeFill="background1" w:themeFillShade="D9"/>
          </w:tcPr>
          <w:p w:rsidR="00231157" w:rsidRDefault="00231157" w:rsidP="00E42721">
            <w:pPr>
              <w:rPr>
                <w:rFonts w:ascii="Georgia" w:hAnsi="Georgia"/>
                <w:sz w:val="24"/>
                <w:szCs w:val="24"/>
              </w:rPr>
            </w:pPr>
            <w:r>
              <w:rPr>
                <w:rFonts w:ascii="Georgia" w:hAnsi="Georgia"/>
                <w:sz w:val="24"/>
                <w:szCs w:val="24"/>
              </w:rPr>
              <w:t>Week #2</w:t>
            </w:r>
          </w:p>
        </w:tc>
        <w:tc>
          <w:tcPr>
            <w:tcW w:w="2340" w:type="dxa"/>
            <w:shd w:val="clear" w:color="auto" w:fill="D9D9D9" w:themeFill="background1" w:themeFillShade="D9"/>
          </w:tcPr>
          <w:p w:rsidR="00231157" w:rsidRDefault="00231157" w:rsidP="00F73E51">
            <w:pPr>
              <w:jc w:val="center"/>
              <w:rPr>
                <w:rFonts w:ascii="Georgia" w:hAnsi="Georgia"/>
                <w:sz w:val="24"/>
                <w:szCs w:val="24"/>
              </w:rPr>
            </w:pPr>
            <w:r>
              <w:rPr>
                <w:rFonts w:ascii="Georgia" w:hAnsi="Georgia"/>
                <w:sz w:val="24"/>
                <w:szCs w:val="24"/>
              </w:rPr>
              <w:t>December 23-29</w:t>
            </w:r>
          </w:p>
        </w:tc>
        <w:tc>
          <w:tcPr>
            <w:tcW w:w="2113" w:type="dxa"/>
            <w:shd w:val="clear" w:color="auto" w:fill="D9D9D9" w:themeFill="background1" w:themeFillShade="D9"/>
          </w:tcPr>
          <w:p w:rsidR="00231157" w:rsidRDefault="00231157" w:rsidP="00231157">
            <w:pPr>
              <w:jc w:val="center"/>
              <w:rPr>
                <w:rFonts w:ascii="Georgia" w:hAnsi="Georgia"/>
                <w:sz w:val="24"/>
                <w:szCs w:val="24"/>
              </w:rPr>
            </w:pPr>
            <w:r>
              <w:rPr>
                <w:rFonts w:ascii="Georgia" w:hAnsi="Georgia"/>
                <w:sz w:val="24"/>
                <w:szCs w:val="24"/>
              </w:rPr>
              <w:t>Chapters 8-12</w:t>
            </w:r>
          </w:p>
        </w:tc>
        <w:tc>
          <w:tcPr>
            <w:tcW w:w="1415" w:type="dxa"/>
            <w:shd w:val="clear" w:color="auto" w:fill="D9D9D9" w:themeFill="background1" w:themeFillShade="D9"/>
          </w:tcPr>
          <w:p w:rsidR="00231157" w:rsidRDefault="00231157" w:rsidP="00231157">
            <w:pPr>
              <w:jc w:val="center"/>
              <w:rPr>
                <w:rFonts w:ascii="Georgia" w:hAnsi="Georgia"/>
                <w:sz w:val="24"/>
                <w:szCs w:val="24"/>
              </w:rPr>
            </w:pPr>
            <w:r>
              <w:rPr>
                <w:rFonts w:ascii="Georgia" w:hAnsi="Georgia"/>
                <w:sz w:val="24"/>
                <w:szCs w:val="24"/>
              </w:rPr>
              <w:t>77 pages</w:t>
            </w:r>
          </w:p>
        </w:tc>
      </w:tr>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#3</w:t>
            </w:r>
          </w:p>
        </w:tc>
        <w:tc>
          <w:tcPr>
            <w:tcW w:w="2340" w:type="dxa"/>
          </w:tcPr>
          <w:p w:rsidR="00231157" w:rsidRDefault="00231157" w:rsidP="00F73E51">
            <w:pPr>
              <w:jc w:val="center"/>
              <w:rPr>
                <w:rFonts w:ascii="Georgia" w:hAnsi="Georgia"/>
                <w:sz w:val="24"/>
                <w:szCs w:val="24"/>
              </w:rPr>
            </w:pPr>
            <w:r>
              <w:rPr>
                <w:rFonts w:ascii="Georgia" w:hAnsi="Georgia"/>
                <w:sz w:val="24"/>
                <w:szCs w:val="24"/>
              </w:rPr>
              <w:t>Dec. 30-January 5</w:t>
            </w:r>
          </w:p>
        </w:tc>
        <w:tc>
          <w:tcPr>
            <w:tcW w:w="2113" w:type="dxa"/>
          </w:tcPr>
          <w:p w:rsidR="00231157" w:rsidRDefault="00231157" w:rsidP="00231157">
            <w:pPr>
              <w:jc w:val="center"/>
              <w:rPr>
                <w:rFonts w:ascii="Georgia" w:hAnsi="Georgia"/>
                <w:sz w:val="24"/>
                <w:szCs w:val="24"/>
              </w:rPr>
            </w:pPr>
            <w:r>
              <w:rPr>
                <w:rFonts w:ascii="Georgia" w:hAnsi="Georgia"/>
                <w:sz w:val="24"/>
                <w:szCs w:val="24"/>
              </w:rPr>
              <w:t>Chapters 13-19</w:t>
            </w:r>
          </w:p>
        </w:tc>
        <w:tc>
          <w:tcPr>
            <w:tcW w:w="1415" w:type="dxa"/>
          </w:tcPr>
          <w:p w:rsidR="00231157" w:rsidRDefault="00231157" w:rsidP="00231157">
            <w:pPr>
              <w:jc w:val="center"/>
              <w:rPr>
                <w:rFonts w:ascii="Georgia" w:hAnsi="Georgia"/>
                <w:sz w:val="24"/>
                <w:szCs w:val="24"/>
              </w:rPr>
            </w:pPr>
            <w:r>
              <w:rPr>
                <w:rFonts w:ascii="Georgia" w:hAnsi="Georgia"/>
                <w:sz w:val="24"/>
                <w:szCs w:val="24"/>
              </w:rPr>
              <w:t>79 pages</w:t>
            </w:r>
          </w:p>
        </w:tc>
      </w:tr>
      <w:tr w:rsidR="00231157" w:rsidTr="00231157">
        <w:tc>
          <w:tcPr>
            <w:tcW w:w="1170" w:type="dxa"/>
            <w:shd w:val="clear" w:color="auto" w:fill="D9D9D9" w:themeFill="background1" w:themeFillShade="D9"/>
          </w:tcPr>
          <w:p w:rsidR="00231157" w:rsidRDefault="00231157" w:rsidP="00E42721">
            <w:pPr>
              <w:rPr>
                <w:rFonts w:ascii="Georgia" w:hAnsi="Georgia"/>
                <w:sz w:val="24"/>
                <w:szCs w:val="24"/>
              </w:rPr>
            </w:pPr>
            <w:r>
              <w:rPr>
                <w:rFonts w:ascii="Georgia" w:hAnsi="Georgia"/>
                <w:sz w:val="24"/>
                <w:szCs w:val="24"/>
              </w:rPr>
              <w:t>Week #4</w:t>
            </w:r>
          </w:p>
        </w:tc>
        <w:tc>
          <w:tcPr>
            <w:tcW w:w="2340" w:type="dxa"/>
            <w:shd w:val="clear" w:color="auto" w:fill="D9D9D9" w:themeFill="background1" w:themeFillShade="D9"/>
          </w:tcPr>
          <w:p w:rsidR="00231157" w:rsidRDefault="00231157" w:rsidP="00F73E51">
            <w:pPr>
              <w:jc w:val="center"/>
              <w:rPr>
                <w:rFonts w:ascii="Georgia" w:hAnsi="Georgia"/>
                <w:sz w:val="24"/>
                <w:szCs w:val="24"/>
              </w:rPr>
            </w:pPr>
            <w:r>
              <w:rPr>
                <w:rFonts w:ascii="Georgia" w:hAnsi="Georgia"/>
                <w:sz w:val="24"/>
                <w:szCs w:val="24"/>
              </w:rPr>
              <w:t>January 6-12</w:t>
            </w:r>
          </w:p>
        </w:tc>
        <w:tc>
          <w:tcPr>
            <w:tcW w:w="2113" w:type="dxa"/>
            <w:shd w:val="clear" w:color="auto" w:fill="D9D9D9" w:themeFill="background1" w:themeFillShade="D9"/>
          </w:tcPr>
          <w:p w:rsidR="00231157" w:rsidRDefault="00231157" w:rsidP="00231157">
            <w:pPr>
              <w:jc w:val="center"/>
              <w:rPr>
                <w:rFonts w:ascii="Georgia" w:hAnsi="Georgia"/>
                <w:sz w:val="24"/>
                <w:szCs w:val="24"/>
              </w:rPr>
            </w:pPr>
            <w:r>
              <w:rPr>
                <w:rFonts w:ascii="Georgia" w:hAnsi="Georgia"/>
                <w:sz w:val="24"/>
                <w:szCs w:val="24"/>
              </w:rPr>
              <w:t>Chapters 20-25</w:t>
            </w:r>
          </w:p>
        </w:tc>
        <w:tc>
          <w:tcPr>
            <w:tcW w:w="1415" w:type="dxa"/>
            <w:shd w:val="clear" w:color="auto" w:fill="D9D9D9" w:themeFill="background1" w:themeFillShade="D9"/>
          </w:tcPr>
          <w:p w:rsidR="00231157" w:rsidRDefault="00231157" w:rsidP="00231157">
            <w:pPr>
              <w:jc w:val="center"/>
              <w:rPr>
                <w:rFonts w:ascii="Georgia" w:hAnsi="Georgia"/>
                <w:sz w:val="24"/>
                <w:szCs w:val="24"/>
              </w:rPr>
            </w:pPr>
            <w:r>
              <w:rPr>
                <w:rFonts w:ascii="Georgia" w:hAnsi="Georgia"/>
                <w:sz w:val="24"/>
                <w:szCs w:val="24"/>
              </w:rPr>
              <w:t>76 pages</w:t>
            </w:r>
          </w:p>
        </w:tc>
      </w:tr>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#5</w:t>
            </w:r>
          </w:p>
        </w:tc>
        <w:tc>
          <w:tcPr>
            <w:tcW w:w="2340" w:type="dxa"/>
          </w:tcPr>
          <w:p w:rsidR="00231157" w:rsidRDefault="00231157" w:rsidP="00F73E51">
            <w:pPr>
              <w:jc w:val="center"/>
              <w:rPr>
                <w:rFonts w:ascii="Georgia" w:hAnsi="Georgia"/>
                <w:sz w:val="24"/>
                <w:szCs w:val="24"/>
              </w:rPr>
            </w:pPr>
            <w:r>
              <w:rPr>
                <w:rFonts w:ascii="Georgia" w:hAnsi="Georgia"/>
                <w:sz w:val="24"/>
                <w:szCs w:val="24"/>
              </w:rPr>
              <w:t>January 13-19</w:t>
            </w:r>
          </w:p>
        </w:tc>
        <w:tc>
          <w:tcPr>
            <w:tcW w:w="2113" w:type="dxa"/>
          </w:tcPr>
          <w:p w:rsidR="00231157" w:rsidRDefault="00231157" w:rsidP="00231157">
            <w:pPr>
              <w:jc w:val="center"/>
              <w:rPr>
                <w:rFonts w:ascii="Georgia" w:hAnsi="Georgia"/>
                <w:sz w:val="24"/>
                <w:szCs w:val="24"/>
              </w:rPr>
            </w:pPr>
            <w:r>
              <w:rPr>
                <w:rFonts w:ascii="Georgia" w:hAnsi="Georgia"/>
                <w:sz w:val="24"/>
                <w:szCs w:val="24"/>
              </w:rPr>
              <w:t>Chapters 26-31</w:t>
            </w:r>
          </w:p>
        </w:tc>
        <w:tc>
          <w:tcPr>
            <w:tcW w:w="1415" w:type="dxa"/>
          </w:tcPr>
          <w:p w:rsidR="00231157" w:rsidRDefault="00231157" w:rsidP="00231157">
            <w:pPr>
              <w:jc w:val="center"/>
              <w:rPr>
                <w:rFonts w:ascii="Georgia" w:hAnsi="Georgia"/>
                <w:sz w:val="24"/>
                <w:szCs w:val="24"/>
              </w:rPr>
            </w:pPr>
            <w:r>
              <w:rPr>
                <w:rFonts w:ascii="Georgia" w:hAnsi="Georgia"/>
                <w:sz w:val="24"/>
                <w:szCs w:val="24"/>
              </w:rPr>
              <w:t>79 pages</w:t>
            </w:r>
          </w:p>
        </w:tc>
      </w:tr>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#5</w:t>
            </w:r>
          </w:p>
        </w:tc>
        <w:tc>
          <w:tcPr>
            <w:tcW w:w="2340" w:type="dxa"/>
          </w:tcPr>
          <w:p w:rsidR="00231157" w:rsidRDefault="00231157" w:rsidP="00F73E51">
            <w:pPr>
              <w:jc w:val="center"/>
              <w:rPr>
                <w:rFonts w:ascii="Georgia" w:hAnsi="Georgia"/>
                <w:sz w:val="24"/>
                <w:szCs w:val="24"/>
              </w:rPr>
            </w:pPr>
            <w:r>
              <w:rPr>
                <w:rFonts w:ascii="Georgia" w:hAnsi="Georgia"/>
                <w:sz w:val="24"/>
                <w:szCs w:val="24"/>
              </w:rPr>
              <w:t>January 20-25</w:t>
            </w:r>
          </w:p>
        </w:tc>
        <w:tc>
          <w:tcPr>
            <w:tcW w:w="2113" w:type="dxa"/>
          </w:tcPr>
          <w:p w:rsidR="00231157" w:rsidRDefault="00231157" w:rsidP="00231157">
            <w:pPr>
              <w:jc w:val="center"/>
              <w:rPr>
                <w:rFonts w:ascii="Georgia" w:hAnsi="Georgia"/>
                <w:sz w:val="24"/>
                <w:szCs w:val="24"/>
              </w:rPr>
            </w:pPr>
            <w:r>
              <w:rPr>
                <w:rFonts w:ascii="Georgia" w:hAnsi="Georgia"/>
                <w:sz w:val="24"/>
                <w:szCs w:val="24"/>
              </w:rPr>
              <w:t>Chapters 32-39</w:t>
            </w:r>
          </w:p>
        </w:tc>
        <w:tc>
          <w:tcPr>
            <w:tcW w:w="1415" w:type="dxa"/>
          </w:tcPr>
          <w:p w:rsidR="00231157" w:rsidRDefault="00231157" w:rsidP="00231157">
            <w:pPr>
              <w:jc w:val="center"/>
              <w:rPr>
                <w:rFonts w:ascii="Georgia" w:hAnsi="Georgia"/>
                <w:sz w:val="24"/>
                <w:szCs w:val="24"/>
              </w:rPr>
            </w:pPr>
            <w:r>
              <w:rPr>
                <w:rFonts w:ascii="Georgia" w:hAnsi="Georgia"/>
                <w:sz w:val="24"/>
                <w:szCs w:val="24"/>
              </w:rPr>
              <w:t>72 pages</w:t>
            </w:r>
          </w:p>
        </w:tc>
      </w:tr>
    </w:tbl>
    <w:p w:rsidR="00E42721" w:rsidRPr="00E42721" w:rsidRDefault="00E42721" w:rsidP="00576FDF">
      <w:pPr>
        <w:spacing w:after="0" w:line="240" w:lineRule="auto"/>
        <w:rPr>
          <w:rFonts w:ascii="Georgia" w:hAnsi="Georgia"/>
          <w:sz w:val="24"/>
          <w:szCs w:val="24"/>
        </w:rPr>
      </w:pPr>
    </w:p>
    <w:p w:rsidR="00E42721" w:rsidRPr="0052492C" w:rsidRDefault="00E42721" w:rsidP="0052492C">
      <w:pPr>
        <w:spacing w:after="0" w:line="240" w:lineRule="auto"/>
        <w:contextualSpacing/>
        <w:jc w:val="center"/>
        <w:rPr>
          <w:rFonts w:ascii="Georgia" w:hAnsi="Georgia"/>
          <w:b/>
          <w:sz w:val="24"/>
          <w:szCs w:val="24"/>
        </w:rPr>
      </w:pPr>
      <w:r w:rsidRPr="00E42721">
        <w:rPr>
          <w:rFonts w:ascii="Georgia" w:hAnsi="Georgia"/>
          <w:b/>
          <w:sz w:val="24"/>
          <w:szCs w:val="24"/>
        </w:rPr>
        <w:t xml:space="preserve">FACE-TO-FACE </w:t>
      </w:r>
      <w:r w:rsidR="00B400E4" w:rsidRPr="00E42721">
        <w:rPr>
          <w:rFonts w:ascii="Georgia" w:hAnsi="Georgia"/>
          <w:b/>
          <w:sz w:val="24"/>
          <w:szCs w:val="24"/>
        </w:rPr>
        <w:t>MEETINGS</w:t>
      </w:r>
    </w:p>
    <w:tbl>
      <w:tblPr>
        <w:tblStyle w:val="TableGrid"/>
        <w:tblW w:w="0" w:type="auto"/>
        <w:tblLook w:val="04A0" w:firstRow="1" w:lastRow="0" w:firstColumn="1" w:lastColumn="0" w:noHBand="0" w:noVBand="1"/>
      </w:tblPr>
      <w:tblGrid>
        <w:gridCol w:w="1908"/>
        <w:gridCol w:w="2610"/>
        <w:gridCol w:w="2538"/>
      </w:tblGrid>
      <w:tr w:rsidR="00E42721" w:rsidTr="00231157">
        <w:tc>
          <w:tcPr>
            <w:tcW w:w="4518" w:type="dxa"/>
            <w:gridSpan w:val="2"/>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DAY</w:t>
            </w:r>
          </w:p>
        </w:tc>
        <w:tc>
          <w:tcPr>
            <w:tcW w:w="2538" w:type="dxa"/>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TIME</w:t>
            </w:r>
          </w:p>
        </w:tc>
      </w:tr>
      <w:tr w:rsidR="00E42721" w:rsidTr="00231157">
        <w:tc>
          <w:tcPr>
            <w:tcW w:w="1908"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December 14</w:t>
            </w:r>
            <w:r w:rsidRPr="00231157">
              <w:rPr>
                <w:rFonts w:ascii="Georgia" w:hAnsi="Georgia"/>
                <w:sz w:val="24"/>
                <w:szCs w:val="24"/>
                <w:vertAlign w:val="superscript"/>
              </w:rPr>
              <w:t>th</w:t>
            </w:r>
            <w:r>
              <w:rPr>
                <w:rFonts w:ascii="Georgia" w:hAnsi="Georgia"/>
                <w:sz w:val="24"/>
                <w:szCs w:val="24"/>
              </w:rPr>
              <w:t xml:space="preserve"> </w:t>
            </w:r>
            <w:r w:rsidR="00E42721">
              <w:rPr>
                <w:rFonts w:ascii="Georgia" w:hAnsi="Georgia"/>
                <w:sz w:val="24"/>
                <w:szCs w:val="24"/>
              </w:rPr>
              <w:t xml:space="preserve"> </w:t>
            </w:r>
            <w:r>
              <w:rPr>
                <w:rFonts w:ascii="Georgia" w:hAnsi="Georgia"/>
                <w:sz w:val="24"/>
                <w:szCs w:val="24"/>
              </w:rPr>
              <w:t xml:space="preserve"> </w:t>
            </w:r>
          </w:p>
        </w:tc>
        <w:tc>
          <w:tcPr>
            <w:tcW w:w="2538" w:type="dxa"/>
            <w:shd w:val="clear" w:color="auto" w:fill="D9D9D9" w:themeFill="background1" w:themeFillShade="D9"/>
          </w:tcPr>
          <w:p w:rsidR="00E42721" w:rsidRDefault="00E42721" w:rsidP="001D016B">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tcPr>
          <w:p w:rsidR="00E42721" w:rsidRDefault="00231157" w:rsidP="007F1AF3">
            <w:pPr>
              <w:contextualSpacing/>
              <w:jc w:val="center"/>
              <w:rPr>
                <w:rFonts w:ascii="Georgia" w:hAnsi="Georgia"/>
                <w:sz w:val="24"/>
                <w:szCs w:val="24"/>
              </w:rPr>
            </w:pPr>
            <w:r>
              <w:rPr>
                <w:rFonts w:ascii="Georgia" w:hAnsi="Georgia"/>
                <w:sz w:val="24"/>
                <w:szCs w:val="24"/>
              </w:rPr>
              <w:t>December 21</w:t>
            </w:r>
            <w:r w:rsidRPr="00231157">
              <w:rPr>
                <w:rFonts w:ascii="Georgia" w:hAnsi="Georgia"/>
                <w:sz w:val="24"/>
                <w:szCs w:val="24"/>
                <w:vertAlign w:val="superscript"/>
              </w:rPr>
              <w:t>st</w:t>
            </w:r>
            <w:r>
              <w:rPr>
                <w:rFonts w:ascii="Georgia" w:hAnsi="Georgia"/>
                <w:sz w:val="24"/>
                <w:szCs w:val="24"/>
              </w:rPr>
              <w:t xml:space="preserve"> </w:t>
            </w:r>
          </w:p>
        </w:tc>
        <w:tc>
          <w:tcPr>
            <w:tcW w:w="253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WEDNESDAY</w:t>
            </w:r>
          </w:p>
        </w:tc>
        <w:tc>
          <w:tcPr>
            <w:tcW w:w="2610"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January 9</w:t>
            </w:r>
            <w:r w:rsidRPr="00231157">
              <w:rPr>
                <w:rFonts w:ascii="Georgia" w:hAnsi="Georgia"/>
                <w:sz w:val="24"/>
                <w:szCs w:val="24"/>
                <w:vertAlign w:val="superscript"/>
              </w:rPr>
              <w:t>th</w:t>
            </w:r>
            <w:r>
              <w:rPr>
                <w:rFonts w:ascii="Georgia" w:hAnsi="Georgia"/>
                <w:sz w:val="24"/>
                <w:szCs w:val="24"/>
              </w:rPr>
              <w:t xml:space="preserve"> </w:t>
            </w:r>
            <w:r w:rsidR="00E42721">
              <w:rPr>
                <w:rFonts w:ascii="Georgia" w:hAnsi="Georgia"/>
                <w:sz w:val="24"/>
                <w:szCs w:val="24"/>
              </w:rPr>
              <w:t xml:space="preserve"> </w:t>
            </w:r>
          </w:p>
        </w:tc>
        <w:tc>
          <w:tcPr>
            <w:tcW w:w="2538" w:type="dxa"/>
            <w:shd w:val="clear" w:color="auto" w:fill="D9D9D9" w:themeFill="background1" w:themeFillShade="D9"/>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tcPr>
          <w:p w:rsidR="00E42721" w:rsidRDefault="00231157" w:rsidP="007F1AF3">
            <w:pPr>
              <w:contextualSpacing/>
              <w:jc w:val="center"/>
              <w:rPr>
                <w:rFonts w:ascii="Georgia" w:hAnsi="Georgia"/>
                <w:sz w:val="24"/>
                <w:szCs w:val="24"/>
              </w:rPr>
            </w:pPr>
            <w:r>
              <w:rPr>
                <w:rFonts w:ascii="Georgia" w:hAnsi="Georgia"/>
                <w:sz w:val="24"/>
                <w:szCs w:val="24"/>
              </w:rPr>
              <w:t>FRI</w:t>
            </w:r>
            <w:r w:rsidR="00E42721">
              <w:rPr>
                <w:rFonts w:ascii="Georgia" w:hAnsi="Georgia"/>
                <w:sz w:val="24"/>
                <w:szCs w:val="24"/>
              </w:rPr>
              <w:t>DAY</w:t>
            </w:r>
          </w:p>
        </w:tc>
        <w:tc>
          <w:tcPr>
            <w:tcW w:w="2610" w:type="dxa"/>
          </w:tcPr>
          <w:p w:rsidR="00E42721" w:rsidRDefault="00231157" w:rsidP="007F1AF3">
            <w:pPr>
              <w:contextualSpacing/>
              <w:jc w:val="center"/>
              <w:rPr>
                <w:rFonts w:ascii="Georgia" w:hAnsi="Georgia"/>
                <w:sz w:val="24"/>
                <w:szCs w:val="24"/>
              </w:rPr>
            </w:pPr>
            <w:r>
              <w:rPr>
                <w:rFonts w:ascii="Georgia" w:hAnsi="Georgia"/>
                <w:sz w:val="24"/>
                <w:szCs w:val="24"/>
              </w:rPr>
              <w:t>January 18</w:t>
            </w:r>
            <w:r w:rsidRPr="00231157">
              <w:rPr>
                <w:rFonts w:ascii="Georgia" w:hAnsi="Georgia"/>
                <w:sz w:val="24"/>
                <w:szCs w:val="24"/>
                <w:vertAlign w:val="superscript"/>
              </w:rPr>
              <w:t>th</w:t>
            </w:r>
            <w:r>
              <w:rPr>
                <w:rFonts w:ascii="Georgia" w:hAnsi="Georgia"/>
                <w:sz w:val="24"/>
                <w:szCs w:val="24"/>
              </w:rPr>
              <w:t xml:space="preserve"> </w:t>
            </w:r>
            <w:r w:rsidR="00E42721">
              <w:rPr>
                <w:rFonts w:ascii="Georgia" w:hAnsi="Georgia"/>
                <w:sz w:val="24"/>
                <w:szCs w:val="24"/>
              </w:rPr>
              <w:t xml:space="preserve"> </w:t>
            </w:r>
          </w:p>
        </w:tc>
        <w:tc>
          <w:tcPr>
            <w:tcW w:w="253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January 25</w:t>
            </w:r>
            <w:r>
              <w:rPr>
                <w:rFonts w:ascii="Georgia" w:hAnsi="Georgia"/>
                <w:sz w:val="24"/>
                <w:szCs w:val="24"/>
                <w:vertAlign w:val="superscript"/>
              </w:rPr>
              <w:t xml:space="preserve">th </w:t>
            </w:r>
          </w:p>
        </w:tc>
        <w:tc>
          <w:tcPr>
            <w:tcW w:w="2538" w:type="dxa"/>
            <w:shd w:val="clear" w:color="auto" w:fill="D9D9D9" w:themeFill="background1" w:themeFillShade="D9"/>
          </w:tcPr>
          <w:p w:rsidR="00E42721" w:rsidRDefault="00231157" w:rsidP="00B400E4">
            <w:pPr>
              <w:contextualSpacing/>
              <w:jc w:val="center"/>
              <w:rPr>
                <w:rFonts w:ascii="Georgia" w:hAnsi="Georgia"/>
                <w:sz w:val="24"/>
                <w:szCs w:val="24"/>
              </w:rPr>
            </w:pPr>
            <w:r>
              <w:rPr>
                <w:rFonts w:ascii="Georgia" w:hAnsi="Georgia"/>
                <w:sz w:val="24"/>
                <w:szCs w:val="24"/>
              </w:rPr>
              <w:t>After School/half day</w:t>
            </w:r>
          </w:p>
        </w:tc>
      </w:tr>
    </w:tbl>
    <w:p w:rsidR="003E4C9D" w:rsidRDefault="003E4C9D" w:rsidP="00B400E4">
      <w:pPr>
        <w:spacing w:after="0" w:line="240" w:lineRule="auto"/>
        <w:contextualSpacing/>
        <w:jc w:val="center"/>
        <w:rPr>
          <w:rFonts w:ascii="Georgia" w:hAnsi="Georgia"/>
          <w:sz w:val="24"/>
          <w:szCs w:val="24"/>
        </w:rPr>
      </w:pPr>
    </w:p>
    <w:p w:rsidR="00A62FA9" w:rsidRPr="00A62FA9" w:rsidRDefault="00A62FA9" w:rsidP="00A62FA9">
      <w:pPr>
        <w:spacing w:after="0" w:line="240" w:lineRule="auto"/>
        <w:contextualSpacing/>
        <w:rPr>
          <w:rFonts w:ascii="Georgia" w:hAnsi="Georgia"/>
          <w:sz w:val="24"/>
          <w:szCs w:val="24"/>
        </w:rPr>
      </w:pPr>
      <w:r w:rsidRPr="00A62FA9">
        <w:rPr>
          <w:rFonts w:ascii="Georgia" w:hAnsi="Georgia"/>
          <w:sz w:val="24"/>
          <w:szCs w:val="24"/>
        </w:rPr>
        <w:t>If you fall behind in t</w:t>
      </w:r>
      <w:r w:rsidR="00E42721">
        <w:rPr>
          <w:rFonts w:ascii="Georgia" w:hAnsi="Georgia"/>
          <w:sz w:val="24"/>
          <w:szCs w:val="24"/>
        </w:rPr>
        <w:t>he reading, let me know</w:t>
      </w:r>
      <w:r w:rsidRPr="00A62FA9">
        <w:rPr>
          <w:rFonts w:ascii="Georgia" w:hAnsi="Georgia"/>
          <w:sz w:val="24"/>
          <w:szCs w:val="24"/>
        </w:rPr>
        <w:t>. This is an activity that can be very flexible and tailored to your needs and wishes. This is your club too and we can all learn how to manage it together.</w:t>
      </w:r>
    </w:p>
    <w:p w:rsidR="00A62FA9" w:rsidRPr="00A62FA9" w:rsidRDefault="00A62FA9" w:rsidP="00A62FA9">
      <w:pPr>
        <w:spacing w:after="0" w:line="240" w:lineRule="auto"/>
        <w:contextualSpacing/>
        <w:rPr>
          <w:rFonts w:ascii="Georgia" w:hAnsi="Georgia"/>
          <w:sz w:val="24"/>
          <w:szCs w:val="24"/>
        </w:rPr>
      </w:pPr>
    </w:p>
    <w:p w:rsidR="00A62FA9" w:rsidRPr="00A62FA9" w:rsidRDefault="00A62FA9" w:rsidP="00A62FA9">
      <w:pPr>
        <w:spacing w:after="0" w:line="240" w:lineRule="auto"/>
        <w:contextualSpacing/>
        <w:rPr>
          <w:rFonts w:ascii="Georgia" w:hAnsi="Georgia"/>
          <w:sz w:val="24"/>
          <w:szCs w:val="24"/>
        </w:rPr>
      </w:pPr>
      <w:r w:rsidRPr="00A62FA9">
        <w:rPr>
          <w:rFonts w:ascii="Georgia" w:hAnsi="Georgia"/>
          <w:sz w:val="24"/>
          <w:szCs w:val="24"/>
        </w:rPr>
        <w:sym w:font="Wingdings" w:char="F04A"/>
      </w:r>
      <w:r w:rsidRPr="00A62FA9">
        <w:rPr>
          <w:rFonts w:ascii="Georgia" w:hAnsi="Georgia"/>
          <w:sz w:val="24"/>
          <w:szCs w:val="24"/>
        </w:rPr>
        <w:t xml:space="preserve"> Happy Reading!</w:t>
      </w:r>
    </w:p>
    <w:p w:rsidR="00714405" w:rsidRPr="00E42721" w:rsidRDefault="00A62FA9" w:rsidP="00E42721">
      <w:pPr>
        <w:spacing w:after="0" w:line="240" w:lineRule="auto"/>
        <w:contextualSpacing/>
        <w:rPr>
          <w:rFonts w:ascii="Freestyle Script" w:hAnsi="Freestyle Script"/>
          <w:sz w:val="40"/>
          <w:szCs w:val="40"/>
        </w:rPr>
      </w:pPr>
      <w:r w:rsidRPr="00A62FA9">
        <w:rPr>
          <w:rFonts w:ascii="Freestyle Script" w:hAnsi="Freestyle Script"/>
          <w:sz w:val="40"/>
          <w:szCs w:val="40"/>
        </w:rPr>
        <w:t>Ms. Trowbridge</w:t>
      </w:r>
    </w:p>
    <w:sectPr w:rsidR="00714405" w:rsidRPr="00E42721" w:rsidSect="00627102">
      <w:pgSz w:w="15840" w:h="12240" w:orient="landscape"/>
      <w:pgMar w:top="576" w:right="720" w:bottom="576"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eestyle Script">
    <w:panose1 w:val="030804020302050B04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2155"/>
    <w:multiLevelType w:val="hybridMultilevel"/>
    <w:tmpl w:val="98660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0160B"/>
    <w:multiLevelType w:val="hybridMultilevel"/>
    <w:tmpl w:val="92BA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29"/>
    <w:rsid w:val="001D016B"/>
    <w:rsid w:val="00231157"/>
    <w:rsid w:val="00335DBE"/>
    <w:rsid w:val="003E4C9D"/>
    <w:rsid w:val="0051134A"/>
    <w:rsid w:val="0052492C"/>
    <w:rsid w:val="00576FDF"/>
    <w:rsid w:val="00624921"/>
    <w:rsid w:val="00627102"/>
    <w:rsid w:val="006911C8"/>
    <w:rsid w:val="006B0012"/>
    <w:rsid w:val="00714405"/>
    <w:rsid w:val="00744429"/>
    <w:rsid w:val="007A774D"/>
    <w:rsid w:val="007F1AF3"/>
    <w:rsid w:val="00A62FA9"/>
    <w:rsid w:val="00A77079"/>
    <w:rsid w:val="00AD56F9"/>
    <w:rsid w:val="00B400E4"/>
    <w:rsid w:val="00C14DC2"/>
    <w:rsid w:val="00C3005E"/>
    <w:rsid w:val="00CD78DB"/>
    <w:rsid w:val="00D33C7D"/>
    <w:rsid w:val="00DD7E3A"/>
    <w:rsid w:val="00E24103"/>
    <w:rsid w:val="00E42721"/>
    <w:rsid w:val="00F73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68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3953A-9FFE-48FD-9304-57D0E20C0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2</cp:revision>
  <cp:lastPrinted>2012-09-27T16:16:00Z</cp:lastPrinted>
  <dcterms:created xsi:type="dcterms:W3CDTF">2014-03-06T16:03:00Z</dcterms:created>
  <dcterms:modified xsi:type="dcterms:W3CDTF">2014-03-06T16:03:00Z</dcterms:modified>
</cp:coreProperties>
</file>